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9453F" w14:textId="77777777" w:rsidR="00BE2F3D" w:rsidRDefault="00BE2F3D" w:rsidP="00BE2F3D">
      <w:r>
        <w:t>∆ΙΑΘΕΜΑΤΙΚΟ ΕΝΙΑΙΟ ΠΛΑΙΣΙΟ ΠΡΟΓΡΑΜΜΑΤΟΣ ΣΠΟΥ∆ΩΝ</w:t>
      </w:r>
    </w:p>
    <w:p w14:paraId="27F24733" w14:textId="77777777" w:rsidR="00BE2F3D" w:rsidRDefault="00BE2F3D" w:rsidP="00BE2F3D">
      <w:r>
        <w:t>ΤΗΣ ΕΛΛΗΝΙΚΗΣ ΓΛΩΣΣΑΣ ΓΙΑ ΤΟ ΓΥΜΝΑΣΙΟ</w:t>
      </w:r>
    </w:p>
    <w:p w14:paraId="14A23AAF" w14:textId="5128C3B1" w:rsidR="00BE2F3D" w:rsidRDefault="00BE2F3D" w:rsidP="00BE2F3D">
      <w:r>
        <w:t xml:space="preserve">1. Σκοπός της διδασκαλίας του </w:t>
      </w:r>
      <w:r>
        <w:t>μ</w:t>
      </w:r>
      <w:r>
        <w:t>αθή</w:t>
      </w:r>
      <w:r>
        <w:t>μ</w:t>
      </w:r>
      <w:r>
        <w:t>ατος</w:t>
      </w:r>
    </w:p>
    <w:p w14:paraId="20A3C764" w14:textId="3473310E" w:rsidR="00BE2F3D" w:rsidRDefault="00BE2F3D" w:rsidP="00BE2F3D">
      <w:r>
        <w:t xml:space="preserve">Σκοπός της γλωσσικής διδασκαλίας είναι να κατακτήσουν οι </w:t>
      </w:r>
      <w:r>
        <w:t>μ</w:t>
      </w:r>
      <w:r>
        <w:t xml:space="preserve">αθητές το βασικό όργανο επικοινωνίας </w:t>
      </w:r>
      <w:r>
        <w:t xml:space="preserve">της </w:t>
      </w:r>
      <w:r>
        <w:t>γλωσσικής τους κοινότητας, ώστε να αναπτυχθούν διανοητικά και συναισθη</w:t>
      </w:r>
      <w:r>
        <w:t>μ</w:t>
      </w:r>
      <w:r>
        <w:t>ατικά. Να συνειδητοποιήσουν τη ση</w:t>
      </w:r>
      <w:r>
        <w:t>μ</w:t>
      </w:r>
      <w:r>
        <w:t>ασία</w:t>
      </w:r>
      <w:r>
        <w:t xml:space="preserve"> </w:t>
      </w:r>
      <w:r>
        <w:t>του λόγου για τη συ</w:t>
      </w:r>
      <w:r>
        <w:t>μμ</w:t>
      </w:r>
      <w:r>
        <w:t>ετοχή στην κοινωνική ζωή, ώστε είτε ως πο</w:t>
      </w:r>
      <w:r>
        <w:t>μ</w:t>
      </w:r>
      <w:r>
        <w:t xml:space="preserve">ποί είτε ως δέκτες του λόγου να </w:t>
      </w:r>
      <w:r>
        <w:t>μ</w:t>
      </w:r>
      <w:r>
        <w:t>ετέχουν στα κοινά</w:t>
      </w:r>
      <w:r>
        <w:t xml:space="preserve"> </w:t>
      </w:r>
      <w:r>
        <w:t>ως ελεύθεροι δη</w:t>
      </w:r>
      <w:r>
        <w:t>μ</w:t>
      </w:r>
      <w:r>
        <w:t xml:space="preserve">οκρατικοί πολίτες </w:t>
      </w:r>
      <w:r>
        <w:t>μ</w:t>
      </w:r>
      <w:r>
        <w:t>ε κριτική και υπεύθυνη στάση. Να είναι σε θέση να αναγνωρίζουν τα δο</w:t>
      </w:r>
      <w:r>
        <w:t>μ</w:t>
      </w:r>
      <w:r>
        <w:t>ικά και</w:t>
      </w:r>
      <w:r>
        <w:t xml:space="preserve"> </w:t>
      </w:r>
      <w:r>
        <w:t>γρα</w:t>
      </w:r>
      <w:r>
        <w:t>μμ</w:t>
      </w:r>
      <w:r>
        <w:t>ατικά στοιχεία της νεοελληνικής γλώσσας στον προτασιακό και κει</w:t>
      </w:r>
      <w:r>
        <w:t>μ</w:t>
      </w:r>
      <w:r>
        <w:t>ενικό λόγο, ώστε να κατανοούν και να</w:t>
      </w:r>
      <w:r>
        <w:t xml:space="preserve"> </w:t>
      </w:r>
      <w:r>
        <w:t>αιτιολογούν και τις τυχόν παρεκκλίσεις ή ανατροπές των παραπάνω στοιχείων. Να εκτι</w:t>
      </w:r>
      <w:r>
        <w:t>μ</w:t>
      </w:r>
      <w:r>
        <w:t>ήσουν, επίσης, τη ση</w:t>
      </w:r>
      <w:r>
        <w:t>μ</w:t>
      </w:r>
      <w:r>
        <w:t xml:space="preserve">ασία </w:t>
      </w:r>
      <w:r>
        <w:t xml:space="preserve">της </w:t>
      </w:r>
      <w:r>
        <w:t>γλώσσας ως βασικού φορέα της έκφρασης και του πολιτισ</w:t>
      </w:r>
      <w:r>
        <w:t>μ</w:t>
      </w:r>
      <w:r>
        <w:t>ού κάθε λαού. Να εκτι</w:t>
      </w:r>
      <w:r>
        <w:t>μ</w:t>
      </w:r>
      <w:r>
        <w:t xml:space="preserve">ήσουν την πολιτιστική </w:t>
      </w:r>
      <w:r>
        <w:t xml:space="preserve">τους </w:t>
      </w:r>
      <w:r>
        <w:t>παράδοση της οποίας βασικό στοιχείο και φορέας είναι η γλώσσα, σεβό</w:t>
      </w:r>
      <w:r>
        <w:t>μ</w:t>
      </w:r>
      <w:r>
        <w:t xml:space="preserve">ενοι συγχρόνως τη γλώσσα και </w:t>
      </w:r>
      <w:r>
        <w:t xml:space="preserve">τις </w:t>
      </w:r>
      <w:r>
        <w:t xml:space="preserve">πολιτιστικές αξίες άλλων λαών. Να κατανοήσουν, τέλος, οι </w:t>
      </w:r>
      <w:r>
        <w:t>μ</w:t>
      </w:r>
      <w:r>
        <w:t>αθητές ότι οι αλληλεπιδράσεις των λαών αποτυπώνονται</w:t>
      </w:r>
      <w:r>
        <w:t xml:space="preserve"> </w:t>
      </w:r>
      <w:r>
        <w:t>και στη γλώσσα τους.</w:t>
      </w:r>
    </w:p>
    <w:p w14:paraId="0D65CF58" w14:textId="6CC49FD3" w:rsidR="008414E1" w:rsidRDefault="00BE2F3D" w:rsidP="00BE2F3D">
      <w:r>
        <w:t>Επιση</w:t>
      </w:r>
      <w:r>
        <w:t>μ</w:t>
      </w:r>
      <w:r>
        <w:t xml:space="preserve">αίνεται ότι οι στόχοι </w:t>
      </w:r>
      <w:r>
        <w:t>μ</w:t>
      </w:r>
      <w:r>
        <w:t>πορούν να εφαρ</w:t>
      </w:r>
      <w:r>
        <w:t>μ</w:t>
      </w:r>
      <w:r>
        <w:t>όζονται σε κάθε τάξη, αρκεί να προσαρ</w:t>
      </w:r>
      <w:r>
        <w:t>μ</w:t>
      </w:r>
      <w:r>
        <w:t>όζονται στις ιδιαιτερότητές</w:t>
      </w:r>
      <w:r>
        <w:t xml:space="preserve"> </w:t>
      </w:r>
      <w:r>
        <w:t xml:space="preserve">της, καθώς και στην ηλικία των </w:t>
      </w:r>
      <w:r>
        <w:t>μ</w:t>
      </w:r>
      <w:r>
        <w:t>αθητών.</w:t>
      </w:r>
    </w:p>
    <w:p w14:paraId="31EF41E1" w14:textId="16B88293" w:rsidR="00BE2F3D" w:rsidRDefault="00BE2F3D" w:rsidP="00BE2F3D"/>
    <w:p w14:paraId="1B858344" w14:textId="77777777" w:rsidR="00BE2F3D" w:rsidRDefault="00BE2F3D" w:rsidP="00BE2F3D">
      <w:r>
        <w:t>ΠΕΡΙΕΧΟΜΕΝΟ ΤΗΣ ΓΛΩΣΣΙΚΗΣ ΔΙΔΑΣΚΑΛΙΑΣ ΤΗΣ Α΄ ΓΥΜΝΑΣΙΟΥ</w:t>
      </w:r>
    </w:p>
    <w:p w14:paraId="312C8E22" w14:textId="15CA80C8" w:rsidR="00BE2F3D" w:rsidRDefault="00BE2F3D" w:rsidP="00BE2F3D">
      <w:r>
        <w:t>Με βάση τις σύγχρονες γλωσσοπαιδαγωγικές απόψεις, η διδασκαλία του περιεχομένου του</w:t>
      </w:r>
      <w:r>
        <w:t xml:space="preserve"> </w:t>
      </w:r>
      <w:r>
        <w:t>γλωσσικού μαθήματος με στοχοκεντρική οπτική και με μη γραμμικό τρόπο (βλ. εισαγωγικό</w:t>
      </w:r>
      <w:r>
        <w:t xml:space="preserve"> </w:t>
      </w:r>
      <w:r>
        <w:t>κείμενο) απαλλάσσει τον εκπαιδευτικό από την παρακολούθηση μιας, συνήθως, ογκώδους</w:t>
      </w:r>
      <w:r>
        <w:t xml:space="preserve"> </w:t>
      </w:r>
      <w:r>
        <w:t>διδακτικής ύλης και μετατρέπει το διδακτικό υλικό σε εργαλείο επίτευξης συγκεκριμένων</w:t>
      </w:r>
      <w:r>
        <w:t xml:space="preserve"> </w:t>
      </w:r>
      <w:r>
        <w:t>μαθησιακών στόχων.</w:t>
      </w:r>
      <w:r w:rsidRPr="00BE2F3D">
        <w:t xml:space="preserve"> </w:t>
      </w:r>
      <w:r>
        <w:t>Το περιεχόμενο του σχολικού εγχειριδίου της Α’ Γυμνασίου από μια στοχοκεντρική οπτική αποτυπώνεται αδρομερώς στον παρακάτω πίνακα: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E2F3D" w14:paraId="3B595021" w14:textId="77777777" w:rsidTr="00BE2F3D">
        <w:tc>
          <w:tcPr>
            <w:tcW w:w="8296" w:type="dxa"/>
          </w:tcPr>
          <w:p w14:paraId="0250DED2" w14:textId="77777777" w:rsidR="00BE2F3D" w:rsidRDefault="00BE2F3D" w:rsidP="00BE2F3D">
            <w:r w:rsidRPr="00BE2F3D">
              <w:rPr>
                <w:b/>
                <w:bCs/>
              </w:rPr>
              <w:t>Θεματικοί άξονες:</w:t>
            </w:r>
            <w:r>
              <w:t xml:space="preserve"> Σχολείο, Φύση Υγεία και Διατροφή, Θέατρο/ κινηματογράφος, </w:t>
            </w:r>
          </w:p>
          <w:p w14:paraId="7380CD0B" w14:textId="77777777" w:rsidR="00BE2F3D" w:rsidRDefault="00BE2F3D" w:rsidP="00BE2F3D">
            <w:r>
              <w:t>Δραστηριότητες, Ο κόσμος μέσα από την οθόνη/ εικόνα, Αθλητισμός, Γνώση, Τόπος</w:t>
            </w:r>
          </w:p>
          <w:p w14:paraId="2F470607" w14:textId="77777777" w:rsidR="00BE2F3D" w:rsidRDefault="00BE2F3D" w:rsidP="00BE2F3D">
            <w:r>
              <w:t>και πολιτισμός</w:t>
            </w:r>
          </w:p>
          <w:p w14:paraId="52BEFBA8" w14:textId="77777777" w:rsidR="00BE2F3D" w:rsidRDefault="00BE2F3D" w:rsidP="00BE2F3D">
            <w:r w:rsidRPr="00BE2F3D">
              <w:rPr>
                <w:b/>
                <w:bCs/>
              </w:rPr>
              <w:t>Γένη λόγου – Κειμενικά Είδη:</w:t>
            </w:r>
            <w:r>
              <w:t xml:space="preserve"> Περιγραφή, Αφήγηση, Επιχειρηματολογία,</w:t>
            </w:r>
          </w:p>
          <w:p w14:paraId="03C92FF4" w14:textId="77777777" w:rsidR="00BE2F3D" w:rsidRDefault="00BE2F3D" w:rsidP="00BE2F3D">
            <w:r>
              <w:lastRenderedPageBreak/>
              <w:t>Πολυτροπικά κείμενα</w:t>
            </w:r>
          </w:p>
          <w:p w14:paraId="584167E6" w14:textId="77777777" w:rsidR="00BE2F3D" w:rsidRDefault="00BE2F3D" w:rsidP="00BE2F3D">
            <w:r w:rsidRPr="00BE2F3D">
              <w:rPr>
                <w:b/>
                <w:bCs/>
              </w:rPr>
              <w:t>Δεξιότητες</w:t>
            </w:r>
            <w:r>
              <w:t>: Κατανόηση προφορικού λόγου, Κατανόηση γραπτού λόγου, Παραγωγή</w:t>
            </w:r>
          </w:p>
          <w:p w14:paraId="603BCE9A" w14:textId="77777777" w:rsidR="00BE2F3D" w:rsidRDefault="00BE2F3D" w:rsidP="00BE2F3D">
            <w:r>
              <w:t>προφορικού λόγου, Παραγωγή γραπτού λόγου, Παράγραφος, Περίληψη</w:t>
            </w:r>
          </w:p>
          <w:p w14:paraId="7171C0EF" w14:textId="77777777" w:rsidR="00BE2F3D" w:rsidRDefault="00BE2F3D" w:rsidP="00BE2F3D">
            <w:r w:rsidRPr="00BE2F3D">
              <w:rPr>
                <w:b/>
                <w:bCs/>
              </w:rPr>
              <w:t>Γραμματικά- συντακτικά φαινόμενα:</w:t>
            </w:r>
            <w:r>
              <w:t xml:space="preserve"> Προτάσεις, Ονοματική φράση – Επιθετικός</w:t>
            </w:r>
          </w:p>
          <w:p w14:paraId="34038C9B" w14:textId="77777777" w:rsidR="00BE2F3D" w:rsidRDefault="00BE2F3D" w:rsidP="00BE2F3D">
            <w:r>
              <w:t>προσδιορισμός, Κλίση ουσιαστικών – επιθέτων, Ρήμα, Οι πτώσεις και οι λειτουργίες</w:t>
            </w:r>
          </w:p>
          <w:p w14:paraId="0735F2D9" w14:textId="77777777" w:rsidR="00BE2F3D" w:rsidRDefault="00BE2F3D" w:rsidP="00BE2F3D">
            <w:r>
              <w:t>τους, Οριστικό και αόριστο άρθρο, Παρατακτική και υποτακτική σύνδεση, Ασύνδετο</w:t>
            </w:r>
          </w:p>
          <w:p w14:paraId="309ABD34" w14:textId="0A9C102B" w:rsidR="00BE2F3D" w:rsidRDefault="00BE2F3D" w:rsidP="00BE2F3D">
            <w:r>
              <w:t>σχήμα.</w:t>
            </w:r>
          </w:p>
        </w:tc>
      </w:tr>
    </w:tbl>
    <w:p w14:paraId="03D48497" w14:textId="3C04E0B5" w:rsidR="00BE2F3D" w:rsidRDefault="00BE2F3D" w:rsidP="00BE2F3D">
      <w:r>
        <w:lastRenderedPageBreak/>
        <w:t>Σύμφωνα</w:t>
      </w:r>
      <w:r>
        <w:t xml:space="preserve"> </w:t>
      </w:r>
      <w:r>
        <w:t>με</w:t>
      </w:r>
      <w:r>
        <w:t xml:space="preserve"> </w:t>
      </w:r>
      <w:r>
        <w:t>την</w:t>
      </w:r>
      <w:r>
        <w:t xml:space="preserve"> </w:t>
      </w:r>
      <w:r>
        <w:t>οπτική</w:t>
      </w:r>
      <w:r>
        <w:t xml:space="preserve"> </w:t>
      </w:r>
      <w:r>
        <w:t>αυτή,</w:t>
      </w:r>
      <w:r>
        <w:t xml:space="preserve"> </w:t>
      </w:r>
      <w:r>
        <w:t>ο/η</w:t>
      </w:r>
      <w:r>
        <w:t xml:space="preserve"> </w:t>
      </w:r>
      <w:r>
        <w:t>εκπαιδευτικός</w:t>
      </w:r>
      <w:r>
        <w:t xml:space="preserve"> </w:t>
      </w:r>
      <w:r>
        <w:t>δε</w:t>
      </w:r>
      <w:r>
        <w:t xml:space="preserve"> </w:t>
      </w:r>
      <w:r>
        <w:t>χρειάζεται</w:t>
      </w:r>
      <w:r>
        <w:t xml:space="preserve"> </w:t>
      </w:r>
      <w:r>
        <w:t>να</w:t>
      </w:r>
      <w:r>
        <w:t xml:space="preserve"> </w:t>
      </w:r>
      <w:r>
        <w:t>αντιμετωπίζει</w:t>
      </w:r>
      <w:r>
        <w:t xml:space="preserve"> </w:t>
      </w:r>
      <w:r>
        <w:t>τη</w:t>
      </w:r>
      <w:r>
        <w:t xml:space="preserve"> </w:t>
      </w:r>
      <w:r>
        <w:t>διδακτέα ύλη ως άθροισμα σελίδων, αλλά ως σύνολο στόχων που χρειάζεται να καλυφθούν</w:t>
      </w:r>
      <w:r>
        <w:t xml:space="preserve"> </w:t>
      </w:r>
      <w:r>
        <w:t>στη</w:t>
      </w:r>
      <w:r>
        <w:t xml:space="preserve"> </w:t>
      </w:r>
      <w:r>
        <w:t>διάρκεια</w:t>
      </w:r>
      <w:r>
        <w:t xml:space="preserve"> </w:t>
      </w:r>
      <w:r>
        <w:t>του</w:t>
      </w:r>
      <w:r>
        <w:t xml:space="preserve"> </w:t>
      </w:r>
      <w:r>
        <w:t>σχολικού</w:t>
      </w:r>
      <w:r>
        <w:t xml:space="preserve"> </w:t>
      </w:r>
      <w:r>
        <w:t>έτους.</w:t>
      </w:r>
      <w:r>
        <w:t xml:space="preserve"> </w:t>
      </w:r>
      <w:r>
        <w:t>Μέσω</w:t>
      </w:r>
      <w:r>
        <w:t xml:space="preserve"> </w:t>
      </w:r>
      <w:r>
        <w:t>από</w:t>
      </w:r>
      <w:r>
        <w:t xml:space="preserve"> </w:t>
      </w:r>
      <w:r>
        <w:t>αυτό</w:t>
      </w:r>
      <w:r>
        <w:t xml:space="preserve"> </w:t>
      </w:r>
      <w:r>
        <w:t>το</w:t>
      </w:r>
      <w:r>
        <w:t xml:space="preserve"> </w:t>
      </w:r>
      <w:r>
        <w:t>πρίσμα</w:t>
      </w:r>
      <w:r>
        <w:t xml:space="preserve"> </w:t>
      </w:r>
      <w:r>
        <w:t>ο</w:t>
      </w:r>
      <w:r>
        <w:t xml:space="preserve"> </w:t>
      </w:r>
      <w:r>
        <w:t>σχεδιασμός</w:t>
      </w:r>
      <w:r>
        <w:t xml:space="preserve"> της </w:t>
      </w:r>
      <w:r>
        <w:t>διδασκαλίας,</w:t>
      </w:r>
      <w:r>
        <w:t xml:space="preserve"> </w:t>
      </w:r>
      <w:r>
        <w:t>είναι</w:t>
      </w:r>
      <w:r>
        <w:t xml:space="preserve"> </w:t>
      </w:r>
      <w:r>
        <w:t>στη</w:t>
      </w:r>
      <w:r>
        <w:t xml:space="preserve"> </w:t>
      </w:r>
      <w:r>
        <w:t>διακριτική</w:t>
      </w:r>
      <w:r>
        <w:t xml:space="preserve"> </w:t>
      </w:r>
      <w:r>
        <w:t>ευχέρεια</w:t>
      </w:r>
      <w:r>
        <w:t xml:space="preserve"> </w:t>
      </w:r>
      <w:r>
        <w:t>των</w:t>
      </w:r>
      <w:r>
        <w:t xml:space="preserve"> </w:t>
      </w:r>
      <w:r>
        <w:t>εκπαιδευτικών,</w:t>
      </w:r>
      <w:r>
        <w:t xml:space="preserve"> </w:t>
      </w:r>
      <w:r>
        <w:t>σε</w:t>
      </w:r>
      <w:r>
        <w:t xml:space="preserve"> </w:t>
      </w:r>
      <w:r>
        <w:t>συνεργασία</w:t>
      </w:r>
      <w:r>
        <w:t xml:space="preserve"> </w:t>
      </w:r>
      <w:r>
        <w:t>μεταξύ</w:t>
      </w:r>
      <w:r>
        <w:t xml:space="preserve"> </w:t>
      </w:r>
      <w:r>
        <w:t>τους,</w:t>
      </w:r>
      <w:r>
        <w:t xml:space="preserve"> </w:t>
      </w:r>
      <w:r>
        <w:t>να</w:t>
      </w:r>
      <w:r>
        <w:t xml:space="preserve"> </w:t>
      </w:r>
      <w:r>
        <w:t>κάνουν</w:t>
      </w:r>
      <w:r>
        <w:t xml:space="preserve"> </w:t>
      </w:r>
      <w:r>
        <w:t>επιλογές</w:t>
      </w:r>
      <w:r>
        <w:t xml:space="preserve"> </w:t>
      </w:r>
      <w:r>
        <w:t>ως</w:t>
      </w:r>
      <w:r>
        <w:t xml:space="preserve"> </w:t>
      </w:r>
      <w:r>
        <w:t>προς</w:t>
      </w:r>
      <w:r>
        <w:t xml:space="preserve"> </w:t>
      </w:r>
      <w:r>
        <w:t>τη</w:t>
      </w:r>
      <w:r>
        <w:t xml:space="preserve"> </w:t>
      </w:r>
      <w:r>
        <w:t>θεματική</w:t>
      </w:r>
      <w:r>
        <w:t xml:space="preserve"> </w:t>
      </w:r>
      <w:r>
        <w:t>των</w:t>
      </w:r>
      <w:r>
        <w:t xml:space="preserve"> </w:t>
      </w:r>
      <w:r>
        <w:t>διδακτικών</w:t>
      </w:r>
      <w:r>
        <w:t xml:space="preserve"> </w:t>
      </w:r>
      <w:r>
        <w:t>ενοτήτων</w:t>
      </w:r>
      <w:r>
        <w:t xml:space="preserve"> </w:t>
      </w:r>
      <w:r>
        <w:t>με</w:t>
      </w:r>
      <w:r>
        <w:t xml:space="preserve"> </w:t>
      </w:r>
      <w:r>
        <w:t>βάση</w:t>
      </w:r>
      <w:r>
        <w:t xml:space="preserve"> </w:t>
      </w:r>
      <w:r>
        <w:t>τα</w:t>
      </w:r>
      <w:r>
        <w:t xml:space="preserve"> </w:t>
      </w:r>
      <w:r>
        <w:t>ενδιαφέροντα</w:t>
      </w:r>
      <w:r>
        <w:t xml:space="preserve"> </w:t>
      </w:r>
      <w:r>
        <w:t>των</w:t>
      </w:r>
      <w:r>
        <w:t xml:space="preserve"> </w:t>
      </w:r>
      <w:r>
        <w:t>μαθητών/τριών.</w:t>
      </w:r>
      <w:r>
        <w:t xml:space="preserve"> </w:t>
      </w:r>
      <w:r>
        <w:t>Ως</w:t>
      </w:r>
      <w:r>
        <w:t xml:space="preserve"> </w:t>
      </w:r>
      <w:r>
        <w:t>εκ</w:t>
      </w:r>
      <w:r>
        <w:t xml:space="preserve"> </w:t>
      </w:r>
      <w:r>
        <w:t>τούτου,</w:t>
      </w:r>
      <w:r>
        <w:t xml:space="preserve"> </w:t>
      </w:r>
      <w:r>
        <w:t>από</w:t>
      </w:r>
      <w:r>
        <w:t xml:space="preserve"> </w:t>
      </w:r>
      <w:r>
        <w:t>το</w:t>
      </w:r>
      <w:r>
        <w:t xml:space="preserve"> </w:t>
      </w:r>
      <w:r>
        <w:t>σχολικό</w:t>
      </w:r>
      <w:r>
        <w:t xml:space="preserve"> </w:t>
      </w:r>
      <w:r>
        <w:t>εγχειρίδιο</w:t>
      </w:r>
      <w:r>
        <w:t xml:space="preserve"> </w:t>
      </w:r>
      <w:r>
        <w:t>οι</w:t>
      </w:r>
      <w:r>
        <w:t xml:space="preserve"> </w:t>
      </w:r>
      <w:r>
        <w:t>εκπαιδευτικοί</w:t>
      </w:r>
      <w:r>
        <w:t xml:space="preserve"> </w:t>
      </w:r>
      <w:r>
        <w:t>μπορούν</w:t>
      </w:r>
      <w:r>
        <w:t xml:space="preserve"> </w:t>
      </w:r>
      <w:r>
        <w:t>να</w:t>
      </w:r>
      <w:r>
        <w:t xml:space="preserve"> </w:t>
      </w:r>
      <w:r>
        <w:t>επιλέξουν</w:t>
      </w:r>
      <w:r>
        <w:t xml:space="preserve"> </w:t>
      </w:r>
      <w:r>
        <w:t>από</w:t>
      </w:r>
      <w:r>
        <w:t xml:space="preserve"> </w:t>
      </w:r>
      <w:r>
        <w:t>τις</w:t>
      </w:r>
      <w:r>
        <w:t xml:space="preserve"> </w:t>
      </w:r>
      <w:r>
        <w:t>διδακτικές</w:t>
      </w:r>
      <w:r>
        <w:t xml:space="preserve"> </w:t>
      </w:r>
      <w:r>
        <w:t>ενότητες</w:t>
      </w:r>
      <w:r>
        <w:t xml:space="preserve"> </w:t>
      </w:r>
      <w:r>
        <w:t>τα</w:t>
      </w:r>
      <w:r>
        <w:t xml:space="preserve"> </w:t>
      </w:r>
      <w:r>
        <w:t>θέματα</w:t>
      </w:r>
      <w:r>
        <w:t xml:space="preserve"> </w:t>
      </w:r>
      <w:r>
        <w:t>που</w:t>
      </w:r>
      <w:r>
        <w:t xml:space="preserve"> </w:t>
      </w:r>
      <w:r>
        <w:t>θα</w:t>
      </w:r>
      <w:r>
        <w:t xml:space="preserve"> </w:t>
      </w:r>
      <w:r>
        <w:t>προσπελάσουν,</w:t>
      </w:r>
      <w:r>
        <w:t xml:space="preserve"> </w:t>
      </w:r>
      <w:r>
        <w:t>με</w:t>
      </w:r>
      <w:r>
        <w:t xml:space="preserve"> </w:t>
      </w:r>
      <w:r>
        <w:t>όποια</w:t>
      </w:r>
      <w:r>
        <w:t xml:space="preserve"> </w:t>
      </w:r>
      <w:r>
        <w:t>σειρά</w:t>
      </w:r>
      <w:r>
        <w:t xml:space="preserve"> </w:t>
      </w:r>
      <w:r>
        <w:t>κρίνουν</w:t>
      </w:r>
      <w:r>
        <w:t xml:space="preserve"> </w:t>
      </w:r>
      <w:r>
        <w:t>σκόπιμη,</w:t>
      </w:r>
      <w:r>
        <w:t xml:space="preserve"> </w:t>
      </w:r>
      <w:r>
        <w:t>αυτοτελώς</w:t>
      </w:r>
      <w:r>
        <w:t xml:space="preserve"> </w:t>
      </w:r>
      <w:r>
        <w:t>ή</w:t>
      </w:r>
      <w:r>
        <w:t xml:space="preserve"> </w:t>
      </w:r>
      <w:r>
        <w:t>και</w:t>
      </w:r>
      <w:r>
        <w:t xml:space="preserve"> </w:t>
      </w:r>
      <w:r>
        <w:t>σε</w:t>
      </w:r>
      <w:r>
        <w:t xml:space="preserve"> </w:t>
      </w:r>
      <w:r>
        <w:t>συνδυασμό</w:t>
      </w:r>
      <w:r>
        <w:t xml:space="preserve"> </w:t>
      </w:r>
      <w:r>
        <w:t>(βλ.</w:t>
      </w:r>
      <w:r>
        <w:t xml:space="preserve"> </w:t>
      </w:r>
      <w:r>
        <w:t>περαιτέρω ενδεικτική αναδιάταξη της ύλης), πάντοτε κοινά για όλα τα τμήματα της ίδιας</w:t>
      </w:r>
    </w:p>
    <w:p w14:paraId="0AEF353A" w14:textId="4CF2578E" w:rsidR="00BE2F3D" w:rsidRDefault="00BE2F3D" w:rsidP="00BE2F3D">
      <w:r>
        <w:t>τάξης.</w:t>
      </w:r>
      <w:r>
        <w:t xml:space="preserve"> </w:t>
      </w:r>
    </w:p>
    <w:p w14:paraId="5532C883" w14:textId="77777777" w:rsidR="00BE2F3D" w:rsidRPr="00BE2F3D" w:rsidRDefault="00BE2F3D" w:rsidP="00BE2F3D">
      <w:r w:rsidRPr="00BE2F3D">
        <w:t xml:space="preserve">Δεξιότητες – Δραστηριότητες: </w:t>
      </w:r>
    </w:p>
    <w:p w14:paraId="184325C1" w14:textId="77777777" w:rsidR="00BE2F3D" w:rsidRDefault="00BE2F3D" w:rsidP="00BE2F3D">
      <w:r>
        <w:t>Επισημαίνεται ότι οι δεξιότητες κατανόησης και παραγωγής προφορικών και γραπτών περιγραφικών, αφηγηματικών και επιχειρηματολογικών κειμένων είναι αυτές στις οποίες χρειάζεται να δοθεί ιδιαίτερη βαρύτητα. Ειδικότερα:</w:t>
      </w:r>
    </w:p>
    <w:p w14:paraId="4E12EB12" w14:textId="08AF42E3" w:rsidR="00BE2F3D" w:rsidRDefault="00BE2F3D" w:rsidP="00BE2F3D">
      <w:pPr>
        <w:pStyle w:val="a3"/>
        <w:numPr>
          <w:ilvl w:val="0"/>
          <w:numId w:val="1"/>
        </w:numPr>
        <w:ind w:left="426"/>
      </w:pPr>
      <w:r>
        <w:t>Για</w:t>
      </w:r>
      <w:r>
        <w:t xml:space="preserve"> </w:t>
      </w:r>
      <w:r>
        <w:t>την</w:t>
      </w:r>
      <w:r>
        <w:t xml:space="preserve"> </w:t>
      </w:r>
      <w:r>
        <w:t>κατανόηση</w:t>
      </w:r>
      <w:r>
        <w:t xml:space="preserve"> </w:t>
      </w:r>
      <w:r>
        <w:t>προφορικών</w:t>
      </w:r>
      <w:r>
        <w:t xml:space="preserve"> </w:t>
      </w:r>
      <w:r>
        <w:t>κειμένων</w:t>
      </w:r>
      <w:r>
        <w:t xml:space="preserve"> </w:t>
      </w:r>
      <w:r>
        <w:t>συνιστάται</w:t>
      </w:r>
      <w:r>
        <w:t xml:space="preserve"> </w:t>
      </w:r>
      <w:r>
        <w:t>η</w:t>
      </w:r>
      <w:r>
        <w:t xml:space="preserve"> </w:t>
      </w:r>
      <w:r>
        <w:t>αξιοποίηση</w:t>
      </w:r>
      <w:r>
        <w:t xml:space="preserve"> </w:t>
      </w:r>
      <w:r>
        <w:t>οπτικοακουστικού υλικού σύντομης διάρκειας, προερχόμενου από έγκριτες</w:t>
      </w:r>
      <w:r>
        <w:t xml:space="preserve"> </w:t>
      </w:r>
      <w:r>
        <w:t>πηγές, που θα συνοδεύεται από ανάλογα φύλλα εργασίας. Εξίσου, ωστόσο,</w:t>
      </w:r>
      <w:r>
        <w:t xml:space="preserve"> </w:t>
      </w:r>
      <w:r>
        <w:t>σημαντική</w:t>
      </w:r>
      <w:r>
        <w:t xml:space="preserve"> </w:t>
      </w:r>
      <w:r>
        <w:t>είναι</w:t>
      </w:r>
      <w:r>
        <w:t xml:space="preserve"> </w:t>
      </w:r>
      <w:r>
        <w:t>η</w:t>
      </w:r>
      <w:r>
        <w:t xml:space="preserve"> </w:t>
      </w:r>
      <w:r>
        <w:t>ανάπτυξη</w:t>
      </w:r>
      <w:r>
        <w:t xml:space="preserve"> </w:t>
      </w:r>
      <w:r>
        <w:t>της</w:t>
      </w:r>
      <w:r>
        <w:t xml:space="preserve"> </w:t>
      </w:r>
      <w:r>
        <w:t>ικανότητας</w:t>
      </w:r>
      <w:r>
        <w:t xml:space="preserve"> </w:t>
      </w:r>
      <w:r>
        <w:t>των</w:t>
      </w:r>
      <w:r>
        <w:t xml:space="preserve"> </w:t>
      </w:r>
      <w:r>
        <w:t>μαθητών/τριών</w:t>
      </w:r>
      <w:r>
        <w:t xml:space="preserve"> </w:t>
      </w:r>
      <w:r>
        <w:t>για</w:t>
      </w:r>
      <w:r>
        <w:t xml:space="preserve"> </w:t>
      </w:r>
      <w:r>
        <w:t>ακρόαση</w:t>
      </w:r>
      <w:r>
        <w:t xml:space="preserve"> </w:t>
      </w:r>
      <w:r>
        <w:t>του</w:t>
      </w:r>
      <w:r>
        <w:t xml:space="preserve"> </w:t>
      </w:r>
      <w:r>
        <w:t>παραγόμενου</w:t>
      </w:r>
      <w:r>
        <w:t xml:space="preserve"> </w:t>
      </w:r>
      <w:r>
        <w:t>λόγου</w:t>
      </w:r>
      <w:r>
        <w:t xml:space="preserve"> </w:t>
      </w:r>
      <w:r>
        <w:t>του</w:t>
      </w:r>
      <w:r>
        <w:t xml:space="preserve"> </w:t>
      </w:r>
      <w:r>
        <w:t>εκπαιδευτικού</w:t>
      </w:r>
      <w:r>
        <w:t xml:space="preserve"> </w:t>
      </w:r>
      <w:r>
        <w:t>και</w:t>
      </w:r>
      <w:r>
        <w:t xml:space="preserve"> </w:t>
      </w:r>
      <w:r>
        <w:t>των</w:t>
      </w:r>
      <w:r>
        <w:t xml:space="preserve"> </w:t>
      </w:r>
      <w:r>
        <w:t>μαθητών/τριών στη σχολική τάξη.</w:t>
      </w:r>
    </w:p>
    <w:p w14:paraId="4C14E8B3" w14:textId="26B5AE78" w:rsidR="00BE2F3D" w:rsidRDefault="00BE2F3D" w:rsidP="00BE2F3D">
      <w:pPr>
        <w:pStyle w:val="a3"/>
        <w:numPr>
          <w:ilvl w:val="0"/>
          <w:numId w:val="1"/>
        </w:numPr>
        <w:ind w:left="426"/>
      </w:pPr>
      <w:r>
        <w:t>Για</w:t>
      </w:r>
      <w:r>
        <w:t xml:space="preserve"> </w:t>
      </w:r>
      <w:r>
        <w:t>την</w:t>
      </w:r>
      <w:r>
        <w:t xml:space="preserve"> </w:t>
      </w:r>
      <w:r>
        <w:t>παραγωγή</w:t>
      </w:r>
      <w:r>
        <w:t xml:space="preserve"> </w:t>
      </w:r>
      <w:r>
        <w:t>προφορικών</w:t>
      </w:r>
      <w:r>
        <w:t xml:space="preserve"> </w:t>
      </w:r>
      <w:r>
        <w:t>κειμένων</w:t>
      </w:r>
      <w:r>
        <w:t xml:space="preserve"> </w:t>
      </w:r>
      <w:r>
        <w:t>προτείνονται</w:t>
      </w:r>
      <w:r>
        <w:t xml:space="preserve"> </w:t>
      </w:r>
      <w:r>
        <w:t>ενδεικτικές</w:t>
      </w:r>
      <w:r>
        <w:t xml:space="preserve"> </w:t>
      </w:r>
      <w:r>
        <w:t>δραστηριότητες προσχεδιασμένου και απροσχεδίαστου προφορικού λόγου</w:t>
      </w:r>
      <w:r>
        <w:t xml:space="preserve"> </w:t>
      </w:r>
      <w:r>
        <w:t>(δραματοποιήσεις,</w:t>
      </w:r>
      <w:r>
        <w:t xml:space="preserve"> </w:t>
      </w:r>
      <w:r>
        <w:t>παιχνίδια</w:t>
      </w:r>
      <w:r>
        <w:t xml:space="preserve"> </w:t>
      </w:r>
      <w:r>
        <w:t>ρόλων,</w:t>
      </w:r>
      <w:r>
        <w:t xml:space="preserve"> </w:t>
      </w:r>
      <w:r>
        <w:t>κ.ά.</w:t>
      </w:r>
      <w:r>
        <w:t xml:space="preserve"> </w:t>
      </w:r>
      <w:r>
        <w:t>Αναλυτικότερα,</w:t>
      </w:r>
      <w:r>
        <w:t xml:space="preserve"> </w:t>
      </w:r>
      <w:r>
        <w:t>βλ.</w:t>
      </w:r>
      <w:r>
        <w:t xml:space="preserve"> </w:t>
      </w:r>
      <w:r>
        <w:t>τα</w:t>
      </w:r>
      <w:r>
        <w:t xml:space="preserve"> </w:t>
      </w:r>
      <w:r>
        <w:t>συμπληρωματικά προς τα ισχύοντα ΠΣ</w:t>
      </w:r>
    </w:p>
    <w:p w14:paraId="468FAC99" w14:textId="263039DB" w:rsidR="00BE2F3D" w:rsidRDefault="00BE2F3D" w:rsidP="00BE2F3D">
      <w:pPr>
        <w:pStyle w:val="a3"/>
        <w:numPr>
          <w:ilvl w:val="0"/>
          <w:numId w:val="1"/>
        </w:numPr>
        <w:ind w:left="426"/>
      </w:pPr>
      <w:r>
        <w:t>http://ebooks.edu.gr/info/newps/Γλώσσα-Λογοτεχνία.pdf,</w:t>
      </w:r>
      <w:r>
        <w:t xml:space="preserve"> </w:t>
      </w:r>
      <w:r>
        <w:t>καθώς</w:t>
      </w:r>
      <w:r>
        <w:t xml:space="preserve"> </w:t>
      </w:r>
      <w:r>
        <w:t>και</w:t>
      </w:r>
      <w:r>
        <w:t xml:space="preserve"> </w:t>
      </w:r>
      <w:r>
        <w:t>σενάρια στον Οδηγό του Εκπαιδευτικού</w:t>
      </w:r>
      <w:r>
        <w:t xml:space="preserve"> </w:t>
      </w:r>
      <w:r>
        <w:t>http://ebooks.edu.gr/info/newps/Γλώσσα- Λογοτεχνία/ Οδηγός</w:t>
      </w:r>
      <w:r>
        <w:t xml:space="preserve"> </w:t>
      </w:r>
      <w:r>
        <w:t>Νεοελληνικής Γλώσσας για Δημοτικό και Γυμνάσιο/pdf).</w:t>
      </w:r>
    </w:p>
    <w:p w14:paraId="57A400B3" w14:textId="6EC7F7D9" w:rsidR="00BE2F3D" w:rsidRDefault="00BE2F3D" w:rsidP="00BE2F3D">
      <w:pPr>
        <w:pStyle w:val="a3"/>
        <w:numPr>
          <w:ilvl w:val="0"/>
          <w:numId w:val="1"/>
        </w:numPr>
        <w:ind w:left="426"/>
      </w:pPr>
      <w:r>
        <w:t>Για</w:t>
      </w:r>
      <w:r>
        <w:t xml:space="preserve"> </w:t>
      </w:r>
      <w:r>
        <w:t>την</w:t>
      </w:r>
      <w:r>
        <w:t xml:space="preserve"> </w:t>
      </w:r>
      <w:r>
        <w:t>κατανόηση</w:t>
      </w:r>
      <w:r>
        <w:t xml:space="preserve"> </w:t>
      </w:r>
      <w:r>
        <w:t>γραπτών</w:t>
      </w:r>
      <w:r>
        <w:t xml:space="preserve"> </w:t>
      </w:r>
      <w:r>
        <w:t>κειμένων</w:t>
      </w:r>
      <w:r>
        <w:t xml:space="preserve"> </w:t>
      </w:r>
      <w:r>
        <w:t>η</w:t>
      </w:r>
      <w:r>
        <w:t xml:space="preserve"> </w:t>
      </w:r>
      <w:r>
        <w:t>προσέγγιση</w:t>
      </w:r>
      <w:r>
        <w:t xml:space="preserve"> </w:t>
      </w:r>
      <w:r>
        <w:t>συνιστάται</w:t>
      </w:r>
      <w:r>
        <w:t xml:space="preserve"> </w:t>
      </w:r>
      <w:r>
        <w:t>να</w:t>
      </w:r>
      <w:r>
        <w:t xml:space="preserve"> </w:t>
      </w:r>
      <w:r>
        <w:t>ακολουθεί</w:t>
      </w:r>
      <w:r>
        <w:t xml:space="preserve"> </w:t>
      </w:r>
      <w:r>
        <w:t>την</w:t>
      </w:r>
      <w:r>
        <w:t xml:space="preserve"> </w:t>
      </w:r>
      <w:r>
        <w:t>κλίμακα:</w:t>
      </w:r>
      <w:r>
        <w:t xml:space="preserve"> </w:t>
      </w:r>
      <w:r>
        <w:t>κατανόηση,</w:t>
      </w:r>
      <w:r>
        <w:t xml:space="preserve"> </w:t>
      </w:r>
      <w:r>
        <w:t>ερμηνεία,</w:t>
      </w:r>
      <w:r>
        <w:t xml:space="preserve"> </w:t>
      </w:r>
      <w:r>
        <w:t>κριτική,</w:t>
      </w:r>
      <w:r>
        <w:t xml:space="preserve"> </w:t>
      </w:r>
      <w:r>
        <w:t>με</w:t>
      </w:r>
      <w:r>
        <w:t xml:space="preserve"> </w:t>
      </w:r>
      <w:r>
        <w:t>ταυτόχρονη</w:t>
      </w:r>
      <w:r>
        <w:t xml:space="preserve"> </w:t>
      </w:r>
      <w:r>
        <w:t>εστίαση στη μορφή των κειμένων, την πηγή από την οποία προέρχονται, το</w:t>
      </w:r>
      <w:r>
        <w:t xml:space="preserve"> </w:t>
      </w:r>
      <w:r>
        <w:t>είδος</w:t>
      </w:r>
      <w:r>
        <w:t xml:space="preserve"> </w:t>
      </w:r>
      <w:r>
        <w:t>του</w:t>
      </w:r>
      <w:r>
        <w:t xml:space="preserve"> </w:t>
      </w:r>
      <w:r>
        <w:t>κειμένου</w:t>
      </w:r>
      <w:r>
        <w:t xml:space="preserve"> </w:t>
      </w:r>
      <w:r>
        <w:t>κ.ά.</w:t>
      </w:r>
      <w:r>
        <w:t xml:space="preserve"> </w:t>
      </w:r>
      <w:r>
        <w:t>με</w:t>
      </w:r>
      <w:r>
        <w:t xml:space="preserve"> </w:t>
      </w:r>
      <w:r>
        <w:t>αξιοποίηση</w:t>
      </w:r>
      <w:r>
        <w:t xml:space="preserve"> </w:t>
      </w:r>
      <w:r>
        <w:t>ποικίλων</w:t>
      </w:r>
      <w:r>
        <w:t xml:space="preserve"> </w:t>
      </w:r>
      <w:r>
        <w:t>τύπων</w:t>
      </w:r>
      <w:r>
        <w:t xml:space="preserve"> </w:t>
      </w:r>
      <w:r>
        <w:t>ερωτήσεων</w:t>
      </w:r>
      <w:r>
        <w:t xml:space="preserve"> </w:t>
      </w:r>
      <w:r>
        <w:t>(κλειστού,</w:t>
      </w:r>
      <w:r>
        <w:t xml:space="preserve"> </w:t>
      </w:r>
      <w:r>
        <w:t>ανοιχτού</w:t>
      </w:r>
      <w:r>
        <w:t xml:space="preserve"> </w:t>
      </w:r>
      <w:r>
        <w:t>τύπου,</w:t>
      </w:r>
      <w:r>
        <w:t xml:space="preserve"> </w:t>
      </w:r>
      <w:r>
        <w:t>κ.ά.</w:t>
      </w:r>
      <w:r>
        <w:t xml:space="preserve"> </w:t>
      </w:r>
      <w:r>
        <w:t>(Αναλυτικότερα,</w:t>
      </w:r>
      <w:r>
        <w:t xml:space="preserve"> </w:t>
      </w:r>
      <w:r>
        <w:t>βλ.</w:t>
      </w:r>
      <w:r>
        <w:t xml:space="preserve"> </w:t>
      </w:r>
      <w:r>
        <w:t>http://ebooks.edu.gr/info/newps/Γλώσσα- Λογοτεχνία/ Οδηγός</w:t>
      </w:r>
      <w:r>
        <w:t xml:space="preserve"> </w:t>
      </w:r>
      <w:r>
        <w:t xml:space="preserve">Νεοελληνικής Γλώσσας για Δημοτικό και Γυμνάσιο/pdf) </w:t>
      </w:r>
    </w:p>
    <w:p w14:paraId="604D8610" w14:textId="0C7EE0DB" w:rsidR="00BE2F3D" w:rsidRDefault="00BE2F3D" w:rsidP="00BE2F3D">
      <w:r>
        <w:t>Ενδεικτικές</w:t>
      </w:r>
      <w:r>
        <w:t xml:space="preserve"> δραστηριότητες για κατανόηση και παραγωγή προφορικού και γραπτού λόγου</w:t>
      </w:r>
      <w:r>
        <w:t xml:space="preserve"> </w:t>
      </w:r>
      <w:r>
        <w:t>πέραν αυτών που περιλαμβάνονται στο σχολικό βιβλίο και που μπορούν να αξιοποιηθούν</w:t>
      </w:r>
      <w:r>
        <w:t xml:space="preserve"> </w:t>
      </w:r>
      <w:r>
        <w:t>κατά τη διδασκαλία: Αφηγήσεις ή περιγραφές συμβάντων, ιστορικών γεγονότων, σύγκριση</w:t>
      </w:r>
      <w:r>
        <w:t xml:space="preserve"> </w:t>
      </w:r>
      <w:r>
        <w:t>προφορικών</w:t>
      </w:r>
      <w:r>
        <w:t xml:space="preserve"> </w:t>
      </w:r>
      <w:r>
        <w:t>ή</w:t>
      </w:r>
      <w:r>
        <w:t xml:space="preserve"> </w:t>
      </w:r>
      <w:r>
        <w:t>/</w:t>
      </w:r>
      <w:r>
        <w:t xml:space="preserve"> </w:t>
      </w:r>
      <w:r>
        <w:t>και</w:t>
      </w:r>
      <w:r>
        <w:t xml:space="preserve"> </w:t>
      </w:r>
      <w:r>
        <w:t>γραπτών</w:t>
      </w:r>
      <w:r>
        <w:t xml:space="preserve"> </w:t>
      </w:r>
      <w:r>
        <w:t>κειμένων,</w:t>
      </w:r>
      <w:r>
        <w:t xml:space="preserve"> </w:t>
      </w:r>
      <w:r>
        <w:t>μετατροπή</w:t>
      </w:r>
      <w:r>
        <w:t xml:space="preserve"> </w:t>
      </w:r>
      <w:r>
        <w:t>προφορικού</w:t>
      </w:r>
      <w:r>
        <w:t xml:space="preserve"> </w:t>
      </w:r>
      <w:r>
        <w:t>λόγου</w:t>
      </w:r>
      <w:r>
        <w:t xml:space="preserve"> </w:t>
      </w:r>
      <w:r>
        <w:t>σε</w:t>
      </w:r>
      <w:r>
        <w:t xml:space="preserve"> </w:t>
      </w:r>
      <w:r>
        <w:t>γραπτό,</w:t>
      </w:r>
      <w:r>
        <w:t xml:space="preserve"> </w:t>
      </w:r>
      <w:r>
        <w:t>ανάγνωση</w:t>
      </w:r>
      <w:r>
        <w:t xml:space="preserve"> </w:t>
      </w:r>
      <w:r>
        <w:t>του</w:t>
      </w:r>
      <w:r>
        <w:t xml:space="preserve"> </w:t>
      </w:r>
      <w:r>
        <w:t>προλόγου</w:t>
      </w:r>
      <w:r>
        <w:t xml:space="preserve"> </w:t>
      </w:r>
      <w:r>
        <w:t>ενός</w:t>
      </w:r>
      <w:r>
        <w:t xml:space="preserve"> </w:t>
      </w:r>
      <w:r>
        <w:t>κειμένου</w:t>
      </w:r>
      <w:r>
        <w:t xml:space="preserve"> </w:t>
      </w:r>
      <w:r>
        <w:t>ή</w:t>
      </w:r>
      <w:r>
        <w:t xml:space="preserve"> </w:t>
      </w:r>
      <w:r>
        <w:t>της</w:t>
      </w:r>
      <w:r>
        <w:t xml:space="preserve"> </w:t>
      </w:r>
      <w:r>
        <w:t>αρχής</w:t>
      </w:r>
      <w:r>
        <w:t xml:space="preserve"> </w:t>
      </w:r>
      <w:r>
        <w:t>μιας</w:t>
      </w:r>
      <w:r>
        <w:t xml:space="preserve"> </w:t>
      </w:r>
      <w:r>
        <w:t>ιστορίας</w:t>
      </w:r>
      <w:r>
        <w:t xml:space="preserve"> </w:t>
      </w:r>
      <w:r>
        <w:t>και</w:t>
      </w:r>
      <w:r>
        <w:t xml:space="preserve"> </w:t>
      </w:r>
      <w:r>
        <w:t>πρόβλεψης</w:t>
      </w:r>
      <w:r>
        <w:t xml:space="preserve"> της </w:t>
      </w:r>
      <w:r>
        <w:t>συνέχειας με αξιοποίηση στοιχείων, όπως είναι οι εικόνες, ο τίτλος, κ.ά., σύγκριση συνεχών</w:t>
      </w:r>
      <w:r>
        <w:t xml:space="preserve"> </w:t>
      </w:r>
      <w:r>
        <w:t>/</w:t>
      </w:r>
      <w:r>
        <w:t xml:space="preserve"> </w:t>
      </w:r>
      <w:r>
        <w:t>ασυνεχών</w:t>
      </w:r>
      <w:r>
        <w:t xml:space="preserve"> </w:t>
      </w:r>
      <w:r>
        <w:t>κειμένων,</w:t>
      </w:r>
      <w:r>
        <w:t xml:space="preserve"> </w:t>
      </w:r>
      <w:r>
        <w:t>σύγκριση</w:t>
      </w:r>
      <w:r>
        <w:t xml:space="preserve"> </w:t>
      </w:r>
      <w:r>
        <w:t>διαφορετικών</w:t>
      </w:r>
      <w:r>
        <w:t xml:space="preserve"> </w:t>
      </w:r>
      <w:r>
        <w:t>περιγραφικών,</w:t>
      </w:r>
      <w:r>
        <w:t xml:space="preserve"> </w:t>
      </w:r>
      <w:r>
        <w:t>αφηγηματικών</w:t>
      </w:r>
      <w:r>
        <w:t xml:space="preserve"> </w:t>
      </w:r>
      <w:r>
        <w:t>/ επιχειρηματολογικών κειμένων για αναζήτηση ομοιοτήτων και διαφορών σε σχέση με την</w:t>
      </w:r>
      <w:r>
        <w:t xml:space="preserve"> </w:t>
      </w:r>
      <w:r>
        <w:t>πηγή</w:t>
      </w:r>
      <w:r>
        <w:t xml:space="preserve"> </w:t>
      </w:r>
      <w:r>
        <w:t>προέλευσης</w:t>
      </w:r>
      <w:r>
        <w:t xml:space="preserve"> </w:t>
      </w:r>
      <w:r>
        <w:t>των</w:t>
      </w:r>
      <w:r>
        <w:t xml:space="preserve"> </w:t>
      </w:r>
      <w:r>
        <w:t>κειμένων,</w:t>
      </w:r>
      <w:r>
        <w:t xml:space="preserve"> </w:t>
      </w:r>
      <w:r>
        <w:t>το</w:t>
      </w:r>
      <w:r>
        <w:t xml:space="preserve"> </w:t>
      </w:r>
      <w:r>
        <w:t>είδος</w:t>
      </w:r>
      <w:r>
        <w:t xml:space="preserve"> </w:t>
      </w:r>
      <w:r>
        <w:t>τους,</w:t>
      </w:r>
      <w:r>
        <w:t xml:space="preserve"> </w:t>
      </w:r>
      <w:r>
        <w:t>τον</w:t>
      </w:r>
      <w:r>
        <w:t xml:space="preserve"> </w:t>
      </w:r>
      <w:r>
        <w:t>σκοπό</w:t>
      </w:r>
      <w:r>
        <w:t xml:space="preserve"> </w:t>
      </w:r>
      <w:r>
        <w:t>για</w:t>
      </w:r>
      <w:r>
        <w:t xml:space="preserve"> </w:t>
      </w:r>
      <w:r>
        <w:t>τον</w:t>
      </w:r>
      <w:r>
        <w:t xml:space="preserve"> </w:t>
      </w:r>
      <w:r>
        <w:t>οποίο</w:t>
      </w:r>
      <w:r>
        <w:t xml:space="preserve"> </w:t>
      </w:r>
      <w:r>
        <w:t>γράφτηκαν,</w:t>
      </w:r>
      <w:r>
        <w:t xml:space="preserve"> </w:t>
      </w:r>
      <w:r>
        <w:t>αναζήτηση σημασίας λέξεων σε ένα κείμενο με αξιοποίηση του συμφραστικού πλαισίου</w:t>
      </w:r>
      <w:r>
        <w:t xml:space="preserve"> </w:t>
      </w:r>
      <w:r>
        <w:t>κ.ά.</w:t>
      </w:r>
    </w:p>
    <w:p w14:paraId="3EDF51EC" w14:textId="3F16FA43" w:rsidR="00BE2F3D" w:rsidRDefault="00BE2F3D" w:rsidP="00BE2F3D">
      <w:r w:rsidRPr="00BE2F3D">
        <w:rPr>
          <w:b/>
          <w:bCs/>
        </w:rPr>
        <w:t>Τα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γραπτά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κείμενα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που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παράγονται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από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τους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μαθητές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και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τις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μαθήτριες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στη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σχολική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τάξη συνιστάται να είναι 7-8 κατά τη διάρκεια του σχολικού έτους, να είναι ενταγμένα σε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επικοινωνιακό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πλαίσιο,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να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ορίζεται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η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έκτασή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τους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(αριθμός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λέξεων)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και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να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γίνεται</w:t>
      </w:r>
      <w:r w:rsidRPr="00BE2F3D">
        <w:rPr>
          <w:b/>
          <w:bCs/>
        </w:rPr>
        <w:t xml:space="preserve"> </w:t>
      </w:r>
      <w:r w:rsidRPr="00BE2F3D">
        <w:rPr>
          <w:b/>
          <w:bCs/>
        </w:rPr>
        <w:t>συστηματική διόρθωσή τους.</w:t>
      </w:r>
      <w:r>
        <w:t xml:space="preserve"> Οι εργασίες</w:t>
      </w:r>
      <w:r>
        <w:t xml:space="preserve"> </w:t>
      </w:r>
      <w:r>
        <w:t>που δίνονται για το σπίτι χρειάζεται να είναι</w:t>
      </w:r>
      <w:r>
        <w:t xml:space="preserve"> </w:t>
      </w:r>
      <w:r>
        <w:t>συχνές και να βασίζονται στα θέματα και τις δραστηριότητες που προηγήθηκαν.</w:t>
      </w:r>
    </w:p>
    <w:p w14:paraId="18568FD2" w14:textId="77777777" w:rsidR="00BE2F3D" w:rsidRDefault="00BE2F3D" w:rsidP="00BE2F3D">
      <w:r>
        <w:t>Γραμματικά - συντακτικά φαινόμενα</w:t>
      </w:r>
    </w:p>
    <w:p w14:paraId="7E226780" w14:textId="07A27E11" w:rsidR="00BE2F3D" w:rsidRDefault="00BE2F3D" w:rsidP="00BE2F3D">
      <w:r>
        <w:t>Τα</w:t>
      </w:r>
      <w:r>
        <w:t xml:space="preserve"> </w:t>
      </w:r>
      <w:r>
        <w:t>γραμματικοσυντακτικά</w:t>
      </w:r>
      <w:r>
        <w:t xml:space="preserve"> </w:t>
      </w:r>
      <w:r>
        <w:t>φαινόμενα</w:t>
      </w:r>
      <w:r>
        <w:t xml:space="preserve"> </w:t>
      </w:r>
      <w:r>
        <w:t>και</w:t>
      </w:r>
      <w:r>
        <w:t xml:space="preserve"> </w:t>
      </w:r>
      <w:r>
        <w:t>η</w:t>
      </w:r>
      <w:r>
        <w:t xml:space="preserve"> </w:t>
      </w:r>
      <w:r>
        <w:t>εστίαση</w:t>
      </w:r>
      <w:r>
        <w:t xml:space="preserve"> </w:t>
      </w:r>
      <w:r>
        <w:t>της</w:t>
      </w:r>
      <w:r>
        <w:t xml:space="preserve"> </w:t>
      </w:r>
      <w:r>
        <w:t>διδασκαλίας</w:t>
      </w:r>
      <w:r>
        <w:t xml:space="preserve"> </w:t>
      </w:r>
      <w:r>
        <w:t>στην</w:t>
      </w:r>
      <w:r>
        <w:t xml:space="preserve"> </w:t>
      </w:r>
      <w:r>
        <w:t>ανάπτυξη</w:t>
      </w:r>
      <w:r w:rsidR="00481A0B">
        <w:t xml:space="preserve"> </w:t>
      </w:r>
      <w:r>
        <w:t>δεξιοτήτων</w:t>
      </w:r>
      <w:r>
        <w:t xml:space="preserve"> </w:t>
      </w:r>
      <w:r>
        <w:t>δεν</w:t>
      </w:r>
      <w:r>
        <w:t xml:space="preserve"> </w:t>
      </w:r>
      <w:r>
        <w:t>περιορίζονται</w:t>
      </w:r>
      <w:r>
        <w:t xml:space="preserve"> </w:t>
      </w:r>
      <w:r>
        <w:t>μόνο</w:t>
      </w:r>
      <w:r>
        <w:t xml:space="preserve"> </w:t>
      </w:r>
      <w:r>
        <w:t>στις</w:t>
      </w:r>
      <w:r>
        <w:t xml:space="preserve"> </w:t>
      </w:r>
      <w:r>
        <w:t>αντίστοιχες</w:t>
      </w:r>
      <w:r>
        <w:t xml:space="preserve"> </w:t>
      </w:r>
      <w:r>
        <w:t>ενότητες</w:t>
      </w:r>
      <w:r>
        <w:t xml:space="preserve"> </w:t>
      </w:r>
      <w:r>
        <w:t>του</w:t>
      </w:r>
      <w:r>
        <w:t xml:space="preserve"> </w:t>
      </w:r>
      <w:r>
        <w:t>σχολικού</w:t>
      </w:r>
      <w:r>
        <w:t xml:space="preserve"> </w:t>
      </w:r>
      <w:r>
        <w:t>εγχειριδίου,</w:t>
      </w:r>
      <w:r w:rsidR="00481A0B">
        <w:t xml:space="preserve"> </w:t>
      </w:r>
      <w:r>
        <w:t>αλλά διαπερνούν το σύνολο της εκπαιδευτικής διαδικασίας. Έτσι, π.χ. η γραφή περίληψης</w:t>
      </w:r>
      <w:r w:rsidR="00481A0B">
        <w:t xml:space="preserve"> </w:t>
      </w:r>
      <w:r>
        <w:t>και παραγράφων, η διδασκαλία της στίξης, του παρατακτικού και υποτακτικού λόγου κ.ά.,</w:t>
      </w:r>
      <w:r w:rsidR="00481A0B">
        <w:t xml:space="preserve"> </w:t>
      </w:r>
      <w:r>
        <w:t>μπορούν</w:t>
      </w:r>
      <w:r>
        <w:t xml:space="preserve"> </w:t>
      </w:r>
      <w:r>
        <w:t>να</w:t>
      </w:r>
      <w:r>
        <w:t xml:space="preserve"> </w:t>
      </w:r>
      <w:r>
        <w:t>επαναλαμβάνονται</w:t>
      </w:r>
      <w:r>
        <w:t xml:space="preserve"> </w:t>
      </w:r>
      <w:r>
        <w:t>και</w:t>
      </w:r>
      <w:r>
        <w:t xml:space="preserve"> </w:t>
      </w:r>
      <w:r>
        <w:t>να</w:t>
      </w:r>
      <w:r>
        <w:t xml:space="preserve"> </w:t>
      </w:r>
      <w:r>
        <w:t>υπενθυμίζονται</w:t>
      </w:r>
      <w:r>
        <w:t xml:space="preserve"> </w:t>
      </w:r>
      <w:r>
        <w:t>στο</w:t>
      </w:r>
      <w:r>
        <w:t xml:space="preserve"> </w:t>
      </w:r>
      <w:r>
        <w:t>πλαίσιο</w:t>
      </w:r>
      <w:r>
        <w:t xml:space="preserve"> </w:t>
      </w:r>
      <w:r>
        <w:t>των</w:t>
      </w:r>
      <w:r>
        <w:t xml:space="preserve"> </w:t>
      </w:r>
      <w:r>
        <w:t>εξεταζόμενων</w:t>
      </w:r>
      <w:r w:rsidR="00481A0B">
        <w:t xml:space="preserve"> </w:t>
      </w:r>
      <w:r>
        <w:t>κειμένων,</w:t>
      </w:r>
      <w:r>
        <w:t xml:space="preserve"> </w:t>
      </w:r>
      <w:r>
        <w:t>με</w:t>
      </w:r>
      <w:r>
        <w:t xml:space="preserve"> </w:t>
      </w:r>
      <w:r>
        <w:t>οποιαδήποτε</w:t>
      </w:r>
      <w:r>
        <w:t xml:space="preserve"> </w:t>
      </w:r>
      <w:r>
        <w:t>διδακτική</w:t>
      </w:r>
      <w:r>
        <w:t xml:space="preserve"> </w:t>
      </w:r>
      <w:r>
        <w:t>πρόταση</w:t>
      </w:r>
      <w:r>
        <w:t xml:space="preserve"> </w:t>
      </w:r>
      <w:r>
        <w:t>εκτιμά</w:t>
      </w:r>
      <w:r>
        <w:t xml:space="preserve"> </w:t>
      </w:r>
      <w:r>
        <w:t>ο/η</w:t>
      </w:r>
      <w:r>
        <w:t xml:space="preserve"> </w:t>
      </w:r>
      <w:r>
        <w:t>εκπαιδευτικός</w:t>
      </w:r>
      <w:r>
        <w:t xml:space="preserve"> </w:t>
      </w:r>
      <w:r>
        <w:t>ότι</w:t>
      </w:r>
      <w:r>
        <w:t xml:space="preserve"> </w:t>
      </w:r>
      <w:r>
        <w:t>είναι</w:t>
      </w:r>
      <w:r>
        <w:t xml:space="preserve"> </w:t>
      </w:r>
      <w:r>
        <w:t>πρόσφορη παιδαγωγικά, αποτελεσματική ως προς την αξιοποίηση του διδακτικού χρόνου</w:t>
      </w:r>
      <w:r w:rsidR="00481A0B">
        <w:t xml:space="preserve"> </w:t>
      </w:r>
      <w:r>
        <w:t>και συμβατή με τις ανάγκες των μαθητών και των μαθητριών του.</w:t>
      </w:r>
    </w:p>
    <w:p w14:paraId="2ED0BCA4" w14:textId="00AA4DB7" w:rsidR="00BE2F3D" w:rsidRDefault="00BE2F3D" w:rsidP="00BE2F3D">
      <w:r>
        <w:t>Επισημαίνεται ότι όλα τα γραμματικά</w:t>
      </w:r>
      <w:r>
        <w:t xml:space="preserve"> </w:t>
      </w:r>
      <w:r>
        <w:t>–</w:t>
      </w:r>
      <w:r>
        <w:t xml:space="preserve"> </w:t>
      </w:r>
      <w:r>
        <w:t xml:space="preserve">συντακτικά φαινόμενα διδάσκονται, </w:t>
      </w:r>
      <w:r w:rsidR="00481A0B">
        <w:t xml:space="preserve"> α</w:t>
      </w:r>
      <w:r>
        <w:t>νεξαρτήτως</w:t>
      </w:r>
      <w:r w:rsidR="00481A0B">
        <w:t xml:space="preserve"> </w:t>
      </w:r>
      <w:r>
        <w:t>των ενοτήτων που επιλέγονται από τους εκπαιδευτικούς. Για παράδειγμα, αν δεν επιλεγεί η</w:t>
      </w:r>
      <w:r w:rsidR="00481A0B">
        <w:t xml:space="preserve"> </w:t>
      </w:r>
      <w:r>
        <w:t>9η ενότητα, ο παραδειγματικός άξονας θα διδαχθεί μαζί με το λεξιλόγιο όλη τη χρονιά.</w:t>
      </w:r>
      <w:r w:rsidR="00481A0B">
        <w:t xml:space="preserve"> </w:t>
      </w:r>
      <w:r>
        <w:t>Αντίστοιχα, εάν δεν επιλεγεί η</w:t>
      </w:r>
      <w:r>
        <w:t xml:space="preserve"> </w:t>
      </w:r>
      <w:r>
        <w:t>10η ενότητα, η υποτακτική και παρατακτική σύνδεση των</w:t>
      </w:r>
      <w:r w:rsidR="00481A0B">
        <w:t xml:space="preserve"> </w:t>
      </w:r>
      <w:r>
        <w:t>προτάσεων θα ενταχθούν στην 8η ενότητα.</w:t>
      </w:r>
    </w:p>
    <w:sectPr w:rsidR="00BE2F3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B634B"/>
    <w:multiLevelType w:val="hybridMultilevel"/>
    <w:tmpl w:val="0A246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B9"/>
    <w:rsid w:val="00481A0B"/>
    <w:rsid w:val="008414E1"/>
    <w:rsid w:val="00853CF0"/>
    <w:rsid w:val="00893FE6"/>
    <w:rsid w:val="009E4353"/>
    <w:rsid w:val="00A96ADA"/>
    <w:rsid w:val="00B0204F"/>
    <w:rsid w:val="00BE2F3D"/>
    <w:rsid w:val="00C96467"/>
    <w:rsid w:val="00CF6CB9"/>
    <w:rsid w:val="00D53BAF"/>
    <w:rsid w:val="00F0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3008B"/>
  <w15:chartTrackingRefBased/>
  <w15:docId w15:val="{C86DE217-CBD2-46E1-B243-F8ADC42AC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3CF0"/>
    <w:pPr>
      <w:spacing w:before="120" w:after="120" w:line="360" w:lineRule="auto"/>
      <w:jc w:val="both"/>
    </w:pPr>
    <w:rPr>
      <w:rFonts w:ascii="Cambria" w:hAnsi="Cambria"/>
    </w:rPr>
  </w:style>
  <w:style w:type="paragraph" w:styleId="1">
    <w:name w:val="heading 1"/>
    <w:basedOn w:val="a"/>
    <w:next w:val="a"/>
    <w:link w:val="1Char"/>
    <w:uiPriority w:val="9"/>
    <w:qFormat/>
    <w:rsid w:val="00B0204F"/>
    <w:pPr>
      <w:keepNext/>
      <w:keepLines/>
      <w:outlineLvl w:val="0"/>
    </w:pPr>
    <w:rPr>
      <w:rFonts w:eastAsiaTheme="majorEastAsia" w:cstheme="majorBidi"/>
      <w:b/>
      <w:sz w:val="36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0204F"/>
    <w:pPr>
      <w:keepNext/>
      <w:keepLines/>
      <w:outlineLvl w:val="1"/>
    </w:pPr>
    <w:rPr>
      <w:rFonts w:eastAsiaTheme="majorEastAsia" w:cstheme="majorBidi"/>
      <w:b/>
      <w:sz w:val="3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0204F"/>
    <w:rPr>
      <w:rFonts w:ascii="Cambria" w:eastAsiaTheme="majorEastAsia" w:hAnsi="Cambria" w:cstheme="majorBidi"/>
      <w:b/>
      <w:sz w:val="36"/>
      <w:szCs w:val="32"/>
    </w:rPr>
  </w:style>
  <w:style w:type="character" w:customStyle="1" w:styleId="2Char">
    <w:name w:val="Επικεφαλίδα 2 Char"/>
    <w:basedOn w:val="a0"/>
    <w:link w:val="2"/>
    <w:uiPriority w:val="9"/>
    <w:semiHidden/>
    <w:rsid w:val="00B0204F"/>
    <w:rPr>
      <w:rFonts w:ascii="Cambria" w:eastAsiaTheme="majorEastAsia" w:hAnsi="Cambria" w:cstheme="majorBidi"/>
      <w:b/>
      <w:sz w:val="30"/>
      <w:szCs w:val="26"/>
    </w:rPr>
  </w:style>
  <w:style w:type="paragraph" w:styleId="a3">
    <w:name w:val="List Paragraph"/>
    <w:basedOn w:val="a"/>
    <w:uiPriority w:val="34"/>
    <w:qFormat/>
    <w:rsid w:val="00BE2F3D"/>
    <w:pPr>
      <w:ind w:left="720"/>
      <w:contextualSpacing/>
    </w:pPr>
  </w:style>
  <w:style w:type="table" w:styleId="a4">
    <w:name w:val="Table Grid"/>
    <w:basedOn w:val="a1"/>
    <w:uiPriority w:val="39"/>
    <w:rsid w:val="00BE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Tassos Matos</dc:creator>
  <cp:keywords/>
  <dc:description/>
  <cp:lastModifiedBy>Tassos Matos</cp:lastModifiedBy>
  <cp:revision>2</cp:revision>
  <dcterms:created xsi:type="dcterms:W3CDTF">2021-09-06T07:18:00Z</dcterms:created>
  <dcterms:modified xsi:type="dcterms:W3CDTF">2021-09-06T07:33:00Z</dcterms:modified>
</cp:coreProperties>
</file>